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3D" w:rsidRDefault="00185B3D" w:rsidP="00185B3D">
      <w:pPr>
        <w:pBdr>
          <w:bottom w:val="single" w:sz="4" w:space="1" w:color="auto"/>
        </w:pBdr>
        <w:rPr>
          <w:b/>
          <w:color w:val="auto"/>
          <w:sz w:val="24"/>
          <w:szCs w:val="24"/>
          <w:highlight w:val="yellow"/>
        </w:rPr>
      </w:pPr>
    </w:p>
    <w:p w:rsidR="005E0BE6" w:rsidRPr="00387234" w:rsidRDefault="004373A3" w:rsidP="004373A3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highlight w:val="yellow"/>
        </w:rPr>
        <w:t>Documentos Exigidos para Avaliação</w:t>
      </w:r>
      <w:r w:rsidR="005F3832" w:rsidRPr="00387234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="00B26B9C" w:rsidRPr="00387234">
        <w:rPr>
          <w:rFonts w:ascii="Arial" w:hAnsi="Arial" w:cs="Arial"/>
          <w:b/>
          <w:color w:val="auto"/>
          <w:sz w:val="24"/>
          <w:szCs w:val="24"/>
          <w:highlight w:val="yellow"/>
        </w:rPr>
        <w:t>–</w:t>
      </w:r>
      <w:r w:rsidR="007D42DB" w:rsidRPr="00387234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</w:t>
      </w:r>
      <w:r w:rsidR="00B26B9C" w:rsidRPr="00387234">
        <w:rPr>
          <w:rFonts w:ascii="Arial" w:hAnsi="Arial" w:cs="Arial"/>
          <w:b/>
          <w:color w:val="auto"/>
          <w:sz w:val="24"/>
          <w:szCs w:val="24"/>
          <w:highlight w:val="yellow"/>
        </w:rPr>
        <w:t>Impugnação</w:t>
      </w:r>
    </w:p>
    <w:p w:rsidR="00E828D4" w:rsidRPr="00387234" w:rsidRDefault="00E828D4" w:rsidP="00387234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>1º – Comprovação da data de ciência do valor atribuído ao bem;</w:t>
      </w:r>
    </w:p>
    <w:p w:rsidR="00A777F3" w:rsidRPr="00387234" w:rsidRDefault="00A777F3" w:rsidP="00387234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FF0000"/>
          <w:sz w:val="24"/>
          <w:szCs w:val="24"/>
          <w:highlight w:val="lightGray"/>
        </w:rPr>
        <w:t>Importante</w:t>
      </w:r>
      <w:r w:rsidRPr="00387234">
        <w:rPr>
          <w:rFonts w:ascii="Arial" w:hAnsi="Arial" w:cs="Arial"/>
          <w:sz w:val="24"/>
          <w:szCs w:val="24"/>
        </w:rPr>
        <w:t xml:space="preserve">: </w:t>
      </w:r>
      <w:r w:rsidRPr="00387234">
        <w:rPr>
          <w:rFonts w:ascii="Arial" w:hAnsi="Arial" w:cs="Arial"/>
          <w:color w:val="auto"/>
          <w:sz w:val="24"/>
          <w:szCs w:val="24"/>
        </w:rPr>
        <w:t xml:space="preserve">caso o requerimento de impugnação seja feito </w:t>
      </w:r>
      <w:r w:rsidRPr="00387234">
        <w:rPr>
          <w:rFonts w:ascii="Arial" w:hAnsi="Arial" w:cs="Arial"/>
          <w:color w:val="auto"/>
          <w:sz w:val="24"/>
          <w:szCs w:val="24"/>
          <w:u w:val="single"/>
        </w:rPr>
        <w:t>com mais de 15 dias corridos da ciência do contribuinte</w:t>
      </w:r>
      <w:r w:rsidRPr="00387234">
        <w:rPr>
          <w:rFonts w:ascii="Arial" w:hAnsi="Arial" w:cs="Arial"/>
          <w:color w:val="auto"/>
          <w:sz w:val="24"/>
          <w:szCs w:val="24"/>
        </w:rPr>
        <w:t xml:space="preserve"> do valor atribuído pela SEFAZ-ES ao bem (conta o dia da ciência), </w:t>
      </w:r>
      <w:r w:rsidRPr="00387234">
        <w:rPr>
          <w:rFonts w:ascii="Arial" w:hAnsi="Arial" w:cs="Arial"/>
          <w:b/>
          <w:color w:val="auto"/>
          <w:sz w:val="24"/>
          <w:szCs w:val="24"/>
        </w:rPr>
        <w:t>não receber</w:t>
      </w:r>
      <w:r w:rsidR="001F259A" w:rsidRPr="00387234">
        <w:rPr>
          <w:rFonts w:ascii="Arial" w:hAnsi="Arial" w:cs="Arial"/>
          <w:b/>
          <w:color w:val="auto"/>
          <w:sz w:val="24"/>
          <w:szCs w:val="24"/>
        </w:rPr>
        <w:t xml:space="preserve"> a impugnação</w:t>
      </w:r>
      <w:r w:rsidRPr="00387234">
        <w:rPr>
          <w:rFonts w:ascii="Arial" w:hAnsi="Arial" w:cs="Arial"/>
          <w:color w:val="auto"/>
          <w:sz w:val="24"/>
          <w:szCs w:val="24"/>
        </w:rPr>
        <w:t xml:space="preserve"> pois houve perda do direito (artigo 12 do Decreto 3.469-R/2013)</w:t>
      </w:r>
    </w:p>
    <w:p w:rsidR="00ED2F9F" w:rsidRPr="00387234" w:rsidRDefault="00E828D4" w:rsidP="00387234">
      <w:p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2º – Requerimento de 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>I</w:t>
      </w: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mpugnação </w:t>
      </w:r>
      <w:r w:rsidR="00ED2F9F" w:rsidRPr="00387234">
        <w:rPr>
          <w:rFonts w:ascii="Arial" w:hAnsi="Arial" w:cs="Arial"/>
          <w:b/>
          <w:color w:val="auto"/>
          <w:sz w:val="24"/>
          <w:szCs w:val="24"/>
        </w:rPr>
        <w:t xml:space="preserve">será </w:t>
      </w:r>
      <w:r w:rsidRPr="00387234">
        <w:rPr>
          <w:rFonts w:ascii="Arial" w:hAnsi="Arial" w:cs="Arial"/>
          <w:b/>
          <w:color w:val="auto"/>
          <w:sz w:val="24"/>
          <w:szCs w:val="24"/>
        </w:rPr>
        <w:t>efetuad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>o</w:t>
      </w: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 por escrito</w:t>
      </w:r>
      <w:r w:rsidR="00ED2F9F" w:rsidRPr="00387234">
        <w:rPr>
          <w:rFonts w:ascii="Arial" w:hAnsi="Arial" w:cs="Arial"/>
          <w:b/>
          <w:color w:val="auto"/>
          <w:sz w:val="24"/>
          <w:szCs w:val="24"/>
        </w:rPr>
        <w:t>:</w:t>
      </w:r>
    </w:p>
    <w:p w:rsidR="00ED2F9F" w:rsidRPr="00387234" w:rsidRDefault="00ED2F9F" w:rsidP="00387234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em qualquer Agência da Receita Estadual (ARE); ou </w:t>
      </w:r>
    </w:p>
    <w:p w:rsidR="00E828D4" w:rsidRPr="00387234" w:rsidRDefault="00ED2F9F" w:rsidP="00387234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>via E-Docs direcionado para a ARE da circunscrição responsável</w:t>
      </w:r>
      <w:r w:rsidR="00E828D4" w:rsidRPr="00387234">
        <w:rPr>
          <w:rFonts w:ascii="Arial" w:hAnsi="Arial" w:cs="Arial"/>
          <w:b/>
          <w:color w:val="auto"/>
          <w:sz w:val="24"/>
          <w:szCs w:val="24"/>
        </w:rPr>
        <w:t>;</w:t>
      </w:r>
    </w:p>
    <w:p w:rsidR="0056252C" w:rsidRPr="00387234" w:rsidRDefault="00185B3D" w:rsidP="00387234">
      <w:pPr>
        <w:spacing w:line="360" w:lineRule="auto"/>
        <w:ind w:right="-1"/>
        <w:jc w:val="both"/>
        <w:rPr>
          <w:rFonts w:ascii="Arial" w:hAnsi="Arial" w:cs="Arial"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Link: </w:t>
      </w:r>
      <w:hyperlink r:id="rId7" w:history="1">
        <w:r w:rsidRPr="00387234">
          <w:rPr>
            <w:rFonts w:ascii="Arial" w:hAnsi="Arial" w:cs="Arial"/>
            <w:color w:val="auto"/>
            <w:sz w:val="24"/>
            <w:szCs w:val="24"/>
          </w:rPr>
          <w:t>https://guiadeservicos.es.gov.br/Servicos/Detalhes/2604</w:t>
        </w:r>
      </w:hyperlink>
    </w:p>
    <w:p w:rsidR="00E828D4" w:rsidRPr="00387234" w:rsidRDefault="00E828D4" w:rsidP="00387234">
      <w:p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3º –  </w:t>
      </w:r>
      <w:r w:rsidRPr="00387234">
        <w:rPr>
          <w:rFonts w:ascii="Arial" w:hAnsi="Arial" w:cs="Arial"/>
          <w:b/>
          <w:color w:val="auto"/>
          <w:sz w:val="24"/>
          <w:szCs w:val="24"/>
          <w:u w:val="single"/>
        </w:rPr>
        <w:t>No Requerimento deve constar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 xml:space="preserve"> OBRIGATORIAMENTE</w:t>
      </w:r>
      <w:r w:rsidRPr="00387234">
        <w:rPr>
          <w:rFonts w:ascii="Arial" w:hAnsi="Arial" w:cs="Arial"/>
          <w:b/>
          <w:color w:val="auto"/>
          <w:sz w:val="24"/>
          <w:szCs w:val="24"/>
        </w:rPr>
        <w:t>:</w:t>
      </w:r>
    </w:p>
    <w:p w:rsidR="00E828D4" w:rsidRPr="00387234" w:rsidRDefault="00E828D4" w:rsidP="00387234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>Valor da base de cálculo apurada pela SEFAZ-ES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>;</w:t>
      </w:r>
    </w:p>
    <w:p w:rsidR="00E828D4" w:rsidRDefault="00E828D4" w:rsidP="00387234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Valor contestado pelo contribuinte com laudo 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>expedido por perito habilitado;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>Laudo de avaliação: Relatório com fundamentação técnica e científica em conformidade com a ABNT NBR 14653-1 e deve ser apresentado com os requisitos mínimos listados a seguir: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a) identificação do solicitante do trabalho;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b) objetivo da avaliação;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c) finalidade da avaliação;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d) identificação e caracterização do bem avaliando;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>e) documentação utilizada para a avaliação;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>f) pressupostos e condições limitantes da avaliação;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g) dados e informações efetivamente utilizados;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h) memória de cálculo;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i) indicação do (s) método (s) utilizado (s), com justificativa da escolha;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j) especificação da avaliação;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 xml:space="preserve">k) resultado da avaliação e sua data de referência; </w:t>
      </w:r>
    </w:p>
    <w:p w:rsidR="00AF4DB7" w:rsidRPr="00AF4DB7" w:rsidRDefault="00AF4DB7" w:rsidP="00AF4DB7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  <w:r w:rsidRPr="00AF4DB7">
        <w:rPr>
          <w:rFonts w:ascii="Arial" w:hAnsi="Arial" w:cs="Arial"/>
          <w:sz w:val="24"/>
        </w:rPr>
        <w:t>l) qualificação legal completa e assinatura do (s) responsável (is) técnico (s) pela avaliação; m) local e data da elaboração do laudo;</w:t>
      </w:r>
    </w:p>
    <w:p w:rsidR="00E828D4" w:rsidRPr="00387234" w:rsidRDefault="00E828D4" w:rsidP="00D86365">
      <w:pPr>
        <w:pStyle w:val="PargrafodaLista"/>
        <w:numPr>
          <w:ilvl w:val="0"/>
          <w:numId w:val="3"/>
        </w:numPr>
        <w:spacing w:before="240"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>Número de todas as guias de avaliação que serão impugnadas</w:t>
      </w:r>
      <w:r w:rsidR="00F806D9" w:rsidRPr="00387234">
        <w:rPr>
          <w:rFonts w:ascii="Arial" w:hAnsi="Arial" w:cs="Arial"/>
          <w:b/>
          <w:color w:val="auto"/>
          <w:sz w:val="24"/>
          <w:szCs w:val="24"/>
        </w:rPr>
        <w:t>.</w:t>
      </w:r>
    </w:p>
    <w:p w:rsidR="00FC2813" w:rsidRPr="00387234" w:rsidRDefault="00E828D4" w:rsidP="00387234">
      <w:p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4º </w:t>
      </w:r>
      <w:r w:rsidR="00FC2813" w:rsidRPr="00387234">
        <w:rPr>
          <w:rFonts w:ascii="Arial" w:hAnsi="Arial" w:cs="Arial"/>
          <w:b/>
          <w:color w:val="auto"/>
          <w:sz w:val="24"/>
          <w:szCs w:val="24"/>
        </w:rPr>
        <w:t xml:space="preserve">– </w:t>
      </w: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Cópia das </w:t>
      </w:r>
      <w:r w:rsidR="00F91C97" w:rsidRPr="0038723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primeiras </w:t>
      </w:r>
      <w:r w:rsidRPr="0038723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Guias </w:t>
      </w:r>
      <w:r w:rsidR="00F91C97" w:rsidRPr="00387234">
        <w:rPr>
          <w:rFonts w:ascii="Arial" w:hAnsi="Arial" w:cs="Arial"/>
          <w:b/>
          <w:color w:val="auto"/>
          <w:sz w:val="24"/>
          <w:szCs w:val="24"/>
          <w:u w:val="single"/>
        </w:rPr>
        <w:t>Avaliadas</w:t>
      </w:r>
      <w:r w:rsidR="00F91C97" w:rsidRPr="00387234">
        <w:rPr>
          <w:rFonts w:ascii="Arial" w:hAnsi="Arial" w:cs="Arial"/>
          <w:b/>
          <w:color w:val="auto"/>
          <w:sz w:val="24"/>
          <w:szCs w:val="24"/>
        </w:rPr>
        <w:t xml:space="preserve"> pela Sefaz-ES;</w:t>
      </w:r>
    </w:p>
    <w:p w:rsidR="00F91C97" w:rsidRPr="00387234" w:rsidRDefault="00F91C97" w:rsidP="00387234">
      <w:pPr>
        <w:spacing w:line="360" w:lineRule="auto"/>
        <w:ind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5º – Cópia das </w:t>
      </w:r>
      <w:r w:rsidRPr="00387234">
        <w:rPr>
          <w:rFonts w:ascii="Arial" w:hAnsi="Arial" w:cs="Arial"/>
          <w:b/>
          <w:color w:val="auto"/>
          <w:sz w:val="24"/>
          <w:szCs w:val="24"/>
          <w:u w:val="single"/>
        </w:rPr>
        <w:t>Novas Guias Emitidas</w:t>
      </w: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 para Impugnação;</w:t>
      </w:r>
    </w:p>
    <w:p w:rsidR="00684568" w:rsidRPr="00387234" w:rsidRDefault="00684568" w:rsidP="00387234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D429A" w:rsidRPr="00387234" w:rsidRDefault="00F91C97" w:rsidP="00387234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lastRenderedPageBreak/>
        <w:t>6º</w:t>
      </w:r>
      <w:r w:rsidR="00CC5C07" w:rsidRPr="00387234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7D429A" w:rsidRPr="00387234">
        <w:rPr>
          <w:rFonts w:ascii="Arial" w:hAnsi="Arial" w:cs="Arial"/>
          <w:b/>
          <w:color w:val="auto"/>
          <w:sz w:val="24"/>
          <w:szCs w:val="24"/>
        </w:rPr>
        <w:t xml:space="preserve">Matrícula </w:t>
      </w:r>
      <w:r w:rsidR="007D429A" w:rsidRPr="00387234">
        <w:rPr>
          <w:rFonts w:ascii="Arial" w:hAnsi="Arial" w:cs="Arial"/>
          <w:b/>
          <w:color w:val="auto"/>
          <w:sz w:val="24"/>
          <w:szCs w:val="24"/>
          <w:u w:val="single"/>
        </w:rPr>
        <w:t>atualizada</w:t>
      </w:r>
      <w:r w:rsidR="007D429A" w:rsidRPr="00387234">
        <w:rPr>
          <w:rFonts w:ascii="Arial" w:hAnsi="Arial" w:cs="Arial"/>
          <w:b/>
          <w:color w:val="auto"/>
          <w:sz w:val="24"/>
          <w:szCs w:val="24"/>
        </w:rPr>
        <w:t xml:space="preserve"> do imóvel</w:t>
      </w:r>
      <w:r w:rsidR="009B5B3D" w:rsidRPr="00387234">
        <w:rPr>
          <w:rFonts w:ascii="Arial" w:hAnsi="Arial" w:cs="Arial"/>
          <w:b/>
          <w:color w:val="auto"/>
          <w:sz w:val="24"/>
          <w:szCs w:val="24"/>
        </w:rPr>
        <w:t>;</w:t>
      </w:r>
    </w:p>
    <w:p w:rsidR="007D429A" w:rsidRPr="00387234" w:rsidRDefault="007D429A" w:rsidP="00387234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387234">
        <w:rPr>
          <w:rFonts w:ascii="Arial" w:hAnsi="Arial" w:cs="Arial"/>
          <w:b/>
          <w:color w:val="auto"/>
          <w:sz w:val="24"/>
          <w:szCs w:val="24"/>
        </w:rPr>
        <w:t>7º – Escritura Pública de Compra e Venda ou Doação</w:t>
      </w:r>
      <w:r w:rsidR="009B5B3D" w:rsidRPr="00387234">
        <w:rPr>
          <w:rFonts w:ascii="Arial" w:hAnsi="Arial" w:cs="Arial"/>
          <w:b/>
          <w:color w:val="auto"/>
          <w:sz w:val="24"/>
          <w:szCs w:val="24"/>
        </w:rPr>
        <w:t>;</w:t>
      </w:r>
    </w:p>
    <w:p w:rsidR="00CC5C07" w:rsidRPr="00387234" w:rsidRDefault="007D429A" w:rsidP="00387234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87234">
        <w:rPr>
          <w:rFonts w:ascii="Arial" w:hAnsi="Arial" w:cs="Arial"/>
          <w:b/>
          <w:color w:val="auto"/>
          <w:sz w:val="24"/>
          <w:szCs w:val="24"/>
        </w:rPr>
        <w:t xml:space="preserve">8º – </w:t>
      </w:r>
      <w:r w:rsidR="00CC5C07" w:rsidRPr="00387234">
        <w:rPr>
          <w:rFonts w:ascii="Arial" w:hAnsi="Arial" w:cs="Arial"/>
          <w:b/>
          <w:color w:val="auto"/>
          <w:sz w:val="24"/>
          <w:szCs w:val="24"/>
        </w:rPr>
        <w:t xml:space="preserve">Inserir no assunto: </w:t>
      </w:r>
      <w:r w:rsidR="00CC5C07" w:rsidRPr="00387234">
        <w:rPr>
          <w:rFonts w:ascii="Arial" w:hAnsi="Arial" w:cs="Arial"/>
          <w:b/>
          <w:color w:val="FF0000"/>
          <w:sz w:val="24"/>
          <w:szCs w:val="24"/>
        </w:rPr>
        <w:t xml:space="preserve">IMPUGNAÇÃO </w:t>
      </w:r>
      <w:r w:rsidR="00CD7853" w:rsidRPr="00387234">
        <w:rPr>
          <w:rFonts w:ascii="Arial" w:hAnsi="Arial" w:cs="Arial"/>
          <w:b/>
          <w:color w:val="FF0000"/>
          <w:sz w:val="24"/>
          <w:szCs w:val="24"/>
        </w:rPr>
        <w:t xml:space="preserve">DE </w:t>
      </w:r>
      <w:r w:rsidR="00CC5C07" w:rsidRPr="00387234">
        <w:rPr>
          <w:rFonts w:ascii="Arial" w:hAnsi="Arial" w:cs="Arial"/>
          <w:b/>
          <w:color w:val="FF0000"/>
          <w:sz w:val="24"/>
          <w:szCs w:val="24"/>
        </w:rPr>
        <w:t>VALOR ATRIBUÍDO PELA SEFAZ - ITCMD</w:t>
      </w:r>
    </w:p>
    <w:p w:rsidR="00C228CE" w:rsidRPr="00387234" w:rsidRDefault="00C228CE" w:rsidP="0038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234">
        <w:rPr>
          <w:rFonts w:ascii="Arial" w:hAnsi="Arial" w:cs="Arial"/>
          <w:color w:val="auto"/>
          <w:sz w:val="24"/>
          <w:szCs w:val="24"/>
        </w:rPr>
        <w:t xml:space="preserve">Caso não haja </w:t>
      </w:r>
      <w:r w:rsidRPr="00387234">
        <w:rPr>
          <w:rFonts w:ascii="Arial" w:hAnsi="Arial" w:cs="Arial"/>
          <w:b/>
          <w:color w:val="auto"/>
          <w:sz w:val="24"/>
          <w:szCs w:val="24"/>
        </w:rPr>
        <w:t>todos os documentos</w:t>
      </w:r>
      <w:r w:rsidRPr="00387234">
        <w:rPr>
          <w:rFonts w:ascii="Arial" w:hAnsi="Arial" w:cs="Arial"/>
          <w:color w:val="auto"/>
          <w:sz w:val="24"/>
          <w:szCs w:val="24"/>
        </w:rPr>
        <w:t xml:space="preserve"> </w:t>
      </w:r>
      <w:r w:rsidRPr="00387234">
        <w:rPr>
          <w:rFonts w:ascii="Arial" w:hAnsi="Arial" w:cs="Arial"/>
          <w:b/>
          <w:color w:val="auto"/>
          <w:sz w:val="24"/>
          <w:szCs w:val="24"/>
        </w:rPr>
        <w:t>acima</w:t>
      </w:r>
      <w:r w:rsidRPr="00387234">
        <w:rPr>
          <w:rFonts w:ascii="Arial" w:hAnsi="Arial" w:cs="Arial"/>
          <w:color w:val="auto"/>
          <w:sz w:val="24"/>
          <w:szCs w:val="24"/>
        </w:rPr>
        <w:t>, solicitar que o contribuinte os providencie para dar entrada na impugnação. Isso para agilizar a análise do pedido e o processo não ser indeferido de plano por falta da documentação</w:t>
      </w:r>
      <w:r w:rsidRPr="00387234">
        <w:rPr>
          <w:rFonts w:ascii="Arial" w:hAnsi="Arial" w:cs="Arial"/>
          <w:sz w:val="24"/>
          <w:szCs w:val="24"/>
        </w:rPr>
        <w:t xml:space="preserve"> exigida.</w:t>
      </w:r>
    </w:p>
    <w:p w:rsidR="00C228CE" w:rsidRPr="00387234" w:rsidRDefault="00C228CE" w:rsidP="00387234">
      <w:pPr>
        <w:spacing w:line="360" w:lineRule="auto"/>
        <w:ind w:right="14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C5C07" w:rsidRPr="00387234" w:rsidRDefault="00CC5C07" w:rsidP="00387234">
      <w:pPr>
        <w:spacing w:line="360" w:lineRule="auto"/>
        <w:ind w:right="141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387234">
        <w:rPr>
          <w:rFonts w:ascii="Arial" w:hAnsi="Arial" w:cs="Arial"/>
          <w:i/>
          <w:color w:val="auto"/>
          <w:sz w:val="24"/>
          <w:szCs w:val="24"/>
        </w:rPr>
        <w:t>DECRETO N.º 3.469-R, DE 19 DE DEZEMBRO DE 2013.</w:t>
      </w:r>
    </w:p>
    <w:p w:rsidR="00CC5C07" w:rsidRPr="00387234" w:rsidRDefault="00CC5C07" w:rsidP="00387234">
      <w:pPr>
        <w:spacing w:line="36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387234">
        <w:rPr>
          <w:rFonts w:ascii="Arial" w:hAnsi="Arial" w:cs="Arial"/>
          <w:i/>
          <w:color w:val="auto"/>
          <w:sz w:val="24"/>
          <w:szCs w:val="24"/>
        </w:rPr>
        <w:t xml:space="preserve">Art. 12.  O contribuinte que discordar do valor atribuído pela Sefaz poderá impugná-lo administrativamente, </w:t>
      </w:r>
      <w:r w:rsidRPr="00387234">
        <w:rPr>
          <w:rFonts w:ascii="Arial" w:hAnsi="Arial" w:cs="Arial"/>
          <w:b/>
          <w:i/>
          <w:color w:val="auto"/>
          <w:sz w:val="24"/>
          <w:szCs w:val="24"/>
        </w:rPr>
        <w:t>no prazo de quinze dias</w:t>
      </w:r>
      <w:r w:rsidRPr="00387234">
        <w:rPr>
          <w:rFonts w:ascii="Arial" w:hAnsi="Arial" w:cs="Arial"/>
          <w:i/>
          <w:color w:val="auto"/>
          <w:sz w:val="24"/>
          <w:szCs w:val="24"/>
        </w:rPr>
        <w:t>, contados da data da ciência, observado o disposto no art. 29 e o seguinte:</w:t>
      </w:r>
    </w:p>
    <w:p w:rsidR="00CC5C07" w:rsidRPr="00387234" w:rsidRDefault="00CC5C07" w:rsidP="00387234">
      <w:pPr>
        <w:spacing w:line="36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387234">
        <w:rPr>
          <w:rFonts w:ascii="Arial" w:hAnsi="Arial" w:cs="Arial"/>
          <w:i/>
          <w:color w:val="auto"/>
          <w:sz w:val="24"/>
          <w:szCs w:val="24"/>
        </w:rPr>
        <w:t> I - a impugnação, formalizada por escrito, deverá ser apresentada em qualquer Agência da Receita Estadual;</w:t>
      </w:r>
    </w:p>
    <w:p w:rsidR="00CC5C07" w:rsidRPr="00387234" w:rsidRDefault="00CC5C07" w:rsidP="00387234">
      <w:pPr>
        <w:spacing w:before="100" w:line="360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387234">
        <w:rPr>
          <w:rFonts w:ascii="Arial" w:hAnsi="Arial" w:cs="Arial"/>
          <w:i/>
          <w:color w:val="auto"/>
          <w:sz w:val="24"/>
          <w:szCs w:val="24"/>
        </w:rPr>
        <w:t xml:space="preserve">II - no requerimento, deverão constar o valor da base de cálculo apurada pela autoridade fiscal e o valor atribuído pelo contribuinte, consubstanciado </w:t>
      </w:r>
      <w:r w:rsidRPr="00387234">
        <w:rPr>
          <w:rFonts w:ascii="Arial" w:hAnsi="Arial" w:cs="Arial"/>
          <w:i/>
          <w:color w:val="auto"/>
          <w:sz w:val="24"/>
          <w:szCs w:val="24"/>
          <w:u w:val="single"/>
        </w:rPr>
        <w:t>em laudo expedido por perito habilitado para tal fim e inscrito no respectivo órgão de classe</w:t>
      </w:r>
      <w:r w:rsidRPr="00387234">
        <w:rPr>
          <w:rFonts w:ascii="Arial" w:hAnsi="Arial" w:cs="Arial"/>
          <w:i/>
          <w:color w:val="auto"/>
          <w:sz w:val="24"/>
          <w:szCs w:val="24"/>
        </w:rPr>
        <w:t>; e</w:t>
      </w:r>
    </w:p>
    <w:p w:rsidR="00CC5C07" w:rsidRPr="00387234" w:rsidRDefault="00CC5C07" w:rsidP="003872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4568" w:rsidRPr="00387234" w:rsidRDefault="00684568" w:rsidP="003872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7853" w:rsidRPr="00387234" w:rsidRDefault="00CD7853" w:rsidP="00387234">
      <w:pPr>
        <w:tabs>
          <w:tab w:val="left" w:pos="92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D7853" w:rsidRPr="00387234" w:rsidSect="00806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CB" w:rsidRDefault="00BF38CB" w:rsidP="008512D7">
      <w:pPr>
        <w:spacing w:after="0" w:line="240" w:lineRule="auto"/>
      </w:pPr>
      <w:r>
        <w:separator/>
      </w:r>
    </w:p>
  </w:endnote>
  <w:endnote w:type="continuationSeparator" w:id="0">
    <w:p w:rsidR="00BF38CB" w:rsidRDefault="00BF38CB" w:rsidP="0085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CB" w:rsidRDefault="00BF38CB" w:rsidP="008512D7">
      <w:pPr>
        <w:spacing w:after="0" w:line="240" w:lineRule="auto"/>
      </w:pPr>
      <w:r>
        <w:separator/>
      </w:r>
    </w:p>
  </w:footnote>
  <w:footnote w:type="continuationSeparator" w:id="0">
    <w:p w:rsidR="00BF38CB" w:rsidRDefault="00BF38CB" w:rsidP="0085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448E0"/>
    <w:multiLevelType w:val="hybridMultilevel"/>
    <w:tmpl w:val="08889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190C"/>
    <w:multiLevelType w:val="hybridMultilevel"/>
    <w:tmpl w:val="92868C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5DA0"/>
    <w:multiLevelType w:val="hybridMultilevel"/>
    <w:tmpl w:val="CC4059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7EAC"/>
    <w:multiLevelType w:val="hybridMultilevel"/>
    <w:tmpl w:val="DBF86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2"/>
    <w:rsid w:val="00003AC4"/>
    <w:rsid w:val="00012343"/>
    <w:rsid w:val="00013587"/>
    <w:rsid w:val="00070733"/>
    <w:rsid w:val="00086B15"/>
    <w:rsid w:val="000C3018"/>
    <w:rsid w:val="000D127F"/>
    <w:rsid w:val="000D2FAD"/>
    <w:rsid w:val="000D757F"/>
    <w:rsid w:val="000F32F8"/>
    <w:rsid w:val="000F79DD"/>
    <w:rsid w:val="00141DC8"/>
    <w:rsid w:val="00177530"/>
    <w:rsid w:val="00185B3D"/>
    <w:rsid w:val="00194BC2"/>
    <w:rsid w:val="001F259A"/>
    <w:rsid w:val="001F2A16"/>
    <w:rsid w:val="00286044"/>
    <w:rsid w:val="002870F7"/>
    <w:rsid w:val="002E604F"/>
    <w:rsid w:val="002E6A21"/>
    <w:rsid w:val="003260E7"/>
    <w:rsid w:val="003842DA"/>
    <w:rsid w:val="003861BB"/>
    <w:rsid w:val="00387234"/>
    <w:rsid w:val="003E12A6"/>
    <w:rsid w:val="00402B8A"/>
    <w:rsid w:val="00413AA3"/>
    <w:rsid w:val="004261C4"/>
    <w:rsid w:val="004373A3"/>
    <w:rsid w:val="00487B48"/>
    <w:rsid w:val="00523C38"/>
    <w:rsid w:val="00550147"/>
    <w:rsid w:val="0056252C"/>
    <w:rsid w:val="00572B66"/>
    <w:rsid w:val="00583B50"/>
    <w:rsid w:val="00587E79"/>
    <w:rsid w:val="00597D42"/>
    <w:rsid w:val="005A37DE"/>
    <w:rsid w:val="005E0BE6"/>
    <w:rsid w:val="005F12CE"/>
    <w:rsid w:val="005F3832"/>
    <w:rsid w:val="00601696"/>
    <w:rsid w:val="00614C33"/>
    <w:rsid w:val="00634EAB"/>
    <w:rsid w:val="006730BA"/>
    <w:rsid w:val="00684568"/>
    <w:rsid w:val="006A016D"/>
    <w:rsid w:val="006A2B67"/>
    <w:rsid w:val="006B3735"/>
    <w:rsid w:val="006C508F"/>
    <w:rsid w:val="0077290F"/>
    <w:rsid w:val="007B234A"/>
    <w:rsid w:val="007C48F9"/>
    <w:rsid w:val="007D429A"/>
    <w:rsid w:val="007D42DB"/>
    <w:rsid w:val="008002CC"/>
    <w:rsid w:val="008061C0"/>
    <w:rsid w:val="00832D8D"/>
    <w:rsid w:val="008512D7"/>
    <w:rsid w:val="00852670"/>
    <w:rsid w:val="008619C5"/>
    <w:rsid w:val="008B0DA6"/>
    <w:rsid w:val="008F2455"/>
    <w:rsid w:val="0093772B"/>
    <w:rsid w:val="009A198D"/>
    <w:rsid w:val="009B5B3D"/>
    <w:rsid w:val="009D37AA"/>
    <w:rsid w:val="009D632A"/>
    <w:rsid w:val="009F65A3"/>
    <w:rsid w:val="00A21435"/>
    <w:rsid w:val="00A25CC3"/>
    <w:rsid w:val="00A777F3"/>
    <w:rsid w:val="00AA6B2B"/>
    <w:rsid w:val="00AA718D"/>
    <w:rsid w:val="00AF4DB7"/>
    <w:rsid w:val="00B26B9C"/>
    <w:rsid w:val="00B630C4"/>
    <w:rsid w:val="00B872B6"/>
    <w:rsid w:val="00BA3822"/>
    <w:rsid w:val="00BF38CB"/>
    <w:rsid w:val="00C10D16"/>
    <w:rsid w:val="00C1182C"/>
    <w:rsid w:val="00C228CE"/>
    <w:rsid w:val="00C25F25"/>
    <w:rsid w:val="00C321EF"/>
    <w:rsid w:val="00CC5C07"/>
    <w:rsid w:val="00CD399D"/>
    <w:rsid w:val="00CD7853"/>
    <w:rsid w:val="00CE39BD"/>
    <w:rsid w:val="00CF4194"/>
    <w:rsid w:val="00D03F2E"/>
    <w:rsid w:val="00D645AD"/>
    <w:rsid w:val="00D86365"/>
    <w:rsid w:val="00DD5C2D"/>
    <w:rsid w:val="00DF60EC"/>
    <w:rsid w:val="00E538BB"/>
    <w:rsid w:val="00E806FE"/>
    <w:rsid w:val="00E828D4"/>
    <w:rsid w:val="00E95D25"/>
    <w:rsid w:val="00ED2F9F"/>
    <w:rsid w:val="00F306A0"/>
    <w:rsid w:val="00F53185"/>
    <w:rsid w:val="00F713C9"/>
    <w:rsid w:val="00F74978"/>
    <w:rsid w:val="00F806D9"/>
    <w:rsid w:val="00F91C97"/>
    <w:rsid w:val="00FA3EB0"/>
    <w:rsid w:val="00FC2813"/>
    <w:rsid w:val="00FE060B"/>
    <w:rsid w:val="00FE3DAE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D937"/>
  <w15:docId w15:val="{E7F6B6AB-F2F4-43D6-8481-993E93C6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333333"/>
        <w:sz w:val="17"/>
        <w:szCs w:val="17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5318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53185"/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2D7"/>
  </w:style>
  <w:style w:type="paragraph" w:styleId="Rodap">
    <w:name w:val="footer"/>
    <w:basedOn w:val="Normal"/>
    <w:link w:val="RodapChar"/>
    <w:uiPriority w:val="99"/>
    <w:unhideWhenUsed/>
    <w:rsid w:val="0085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2D7"/>
  </w:style>
  <w:style w:type="paragraph" w:styleId="PargrafodaLista">
    <w:name w:val="List Paragraph"/>
    <w:basedOn w:val="Normal"/>
    <w:uiPriority w:val="34"/>
    <w:qFormat/>
    <w:rsid w:val="00F749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iadeservicos.es.gov.br/Servicos/Detalhes/2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SEFAZ-ES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Sérgio de Oliveira</dc:creator>
  <cp:keywords/>
  <dc:description/>
  <cp:lastModifiedBy>Taynara Karoline Marques Monteiro Klafke</cp:lastModifiedBy>
  <cp:revision>2</cp:revision>
  <dcterms:created xsi:type="dcterms:W3CDTF">2023-10-11T14:33:00Z</dcterms:created>
  <dcterms:modified xsi:type="dcterms:W3CDTF">2023-10-11T14:33:00Z</dcterms:modified>
</cp:coreProperties>
</file>